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9818A" w14:textId="77777777" w:rsidR="004B40AE" w:rsidRDefault="004B40AE" w:rsidP="004B40AE">
      <w:pPr>
        <w:pStyle w:val="3Policytitle"/>
        <w:jc w:val="center"/>
        <w:rPr>
          <w:lang w:val="en-GB"/>
        </w:rPr>
      </w:pPr>
      <w:r>
        <w:rPr>
          <w:noProof/>
        </w:rPr>
        <w:drawing>
          <wp:anchor distT="0" distB="0" distL="114300" distR="114300" simplePos="0" relativeHeight="251659264" behindDoc="0" locked="0" layoutInCell="1" allowOverlap="1" wp14:anchorId="677E7EBE" wp14:editId="7AD12261">
            <wp:simplePos x="0" y="0"/>
            <wp:positionH relativeFrom="column">
              <wp:posOffset>1306220</wp:posOffset>
            </wp:positionH>
            <wp:positionV relativeFrom="page">
              <wp:posOffset>873785</wp:posOffset>
            </wp:positionV>
            <wp:extent cx="3234690" cy="1207770"/>
            <wp:effectExtent l="0" t="0" r="3810" b="0"/>
            <wp:wrapSquare wrapText="bothSides"/>
            <wp:docPr id="19" name="Picture 19" descr="C:\Users\k.cross\AppData\Local\Microsoft\Windows\Temporary Internet Files\Content.Outlook\6729KE5H\LIPA Sixth Form Logo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cross\AppData\Local\Microsoft\Windows\Temporary Internet Files\Content.Outlook\6729KE5H\LIPA Sixth Form Logo CMYK.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4690" cy="1207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B75C2" w14:textId="77777777" w:rsidR="004B40AE" w:rsidRDefault="004B40AE" w:rsidP="004B40AE">
      <w:pPr>
        <w:pStyle w:val="3Policytitle"/>
        <w:jc w:val="center"/>
        <w:rPr>
          <w:lang w:val="en-GB"/>
        </w:rPr>
      </w:pPr>
    </w:p>
    <w:p w14:paraId="31115929" w14:textId="77777777" w:rsidR="004B40AE" w:rsidRDefault="004B40AE" w:rsidP="004B40AE">
      <w:pPr>
        <w:pStyle w:val="3Policytitle"/>
        <w:jc w:val="center"/>
        <w:rPr>
          <w:lang w:val="en-GB"/>
        </w:rPr>
      </w:pPr>
    </w:p>
    <w:p w14:paraId="019650E4" w14:textId="77777777" w:rsidR="004B40AE" w:rsidRDefault="004B40AE" w:rsidP="004B40AE">
      <w:pPr>
        <w:pStyle w:val="3Policytitle"/>
        <w:jc w:val="center"/>
        <w:rPr>
          <w:lang w:val="en-GB"/>
        </w:rPr>
      </w:pPr>
    </w:p>
    <w:p w14:paraId="7EA9E9E1" w14:textId="77777777" w:rsidR="004B40AE" w:rsidRDefault="004B40AE" w:rsidP="004B40AE">
      <w:pPr>
        <w:pStyle w:val="3Policytitle"/>
        <w:jc w:val="center"/>
        <w:rPr>
          <w:lang w:val="en-GB"/>
        </w:rPr>
      </w:pPr>
    </w:p>
    <w:p w14:paraId="577E5FA3" w14:textId="59884130" w:rsidR="004B40AE" w:rsidRPr="0051086A" w:rsidRDefault="004B40AE" w:rsidP="004B40AE">
      <w:pPr>
        <w:pStyle w:val="3Policytitle"/>
        <w:jc w:val="center"/>
        <w:rPr>
          <w:sz w:val="56"/>
          <w:szCs w:val="22"/>
          <w:lang w:val="en-GB"/>
        </w:rPr>
      </w:pPr>
      <w:r>
        <w:rPr>
          <w:sz w:val="56"/>
          <w:szCs w:val="22"/>
          <w:lang w:val="en-GB"/>
        </w:rPr>
        <w:t>Equal Opportunities</w:t>
      </w:r>
      <w:r w:rsidRPr="0051086A">
        <w:rPr>
          <w:sz w:val="56"/>
          <w:szCs w:val="22"/>
          <w:lang w:val="en-GB"/>
        </w:rPr>
        <w:t xml:space="preserve"> </w:t>
      </w:r>
      <w:r>
        <w:rPr>
          <w:sz w:val="56"/>
          <w:szCs w:val="22"/>
          <w:lang w:val="en-GB"/>
        </w:rPr>
        <w:t>P</w:t>
      </w:r>
      <w:r w:rsidRPr="0051086A">
        <w:rPr>
          <w:sz w:val="56"/>
          <w:szCs w:val="22"/>
          <w:lang w:val="en-GB"/>
        </w:rPr>
        <w:t>olicy</w:t>
      </w:r>
    </w:p>
    <w:p w14:paraId="2627E22F" w14:textId="77777777" w:rsidR="004B40AE" w:rsidRPr="009B2FC9" w:rsidRDefault="004B40AE" w:rsidP="004B40AE">
      <w:pPr>
        <w:pStyle w:val="1bodycopy10pt"/>
        <w:rPr>
          <w:lang w:val="en-GB"/>
        </w:rPr>
      </w:pPr>
    </w:p>
    <w:p w14:paraId="631CE31D" w14:textId="77777777" w:rsidR="004B40AE" w:rsidRPr="009B2FC9" w:rsidRDefault="004B40AE" w:rsidP="004B40AE">
      <w:pPr>
        <w:pStyle w:val="1bodycopy10pt"/>
        <w:jc w:val="center"/>
        <w:rPr>
          <w:noProof/>
          <w:color w:val="00CF80"/>
          <w:szCs w:val="20"/>
          <w:lang w:val="en-GB"/>
        </w:rPr>
      </w:pPr>
    </w:p>
    <w:p w14:paraId="6641B8A8" w14:textId="77777777" w:rsidR="004B40AE" w:rsidRPr="009B2FC9" w:rsidRDefault="004B40AE" w:rsidP="004B40AE">
      <w:pPr>
        <w:pStyle w:val="1bodycopy10pt"/>
        <w:rPr>
          <w:noProof/>
          <w:lang w:val="en-GB"/>
        </w:rPr>
      </w:pPr>
    </w:p>
    <w:p w14:paraId="0255FF2B" w14:textId="77777777" w:rsidR="004B40AE" w:rsidRPr="009B2FC9" w:rsidRDefault="004B40AE" w:rsidP="004B40AE">
      <w:pPr>
        <w:pStyle w:val="1bodycopy10pt"/>
        <w:rPr>
          <w:noProof/>
          <w:lang w:val="en-GB"/>
        </w:rPr>
      </w:pPr>
    </w:p>
    <w:p w14:paraId="382ACAF2" w14:textId="77777777" w:rsidR="004B40AE" w:rsidRPr="009B2FC9" w:rsidRDefault="004B40AE" w:rsidP="004B40AE">
      <w:pPr>
        <w:pStyle w:val="1bodycopy10pt"/>
        <w:rPr>
          <w:lang w:val="en-GB"/>
        </w:rPr>
      </w:pPr>
    </w:p>
    <w:p w14:paraId="5CB873D7" w14:textId="77777777" w:rsidR="004B40AE" w:rsidRPr="009B2FC9" w:rsidRDefault="004B40AE" w:rsidP="004B40AE">
      <w:pPr>
        <w:pStyle w:val="1bodycopy10pt"/>
        <w:rPr>
          <w:lang w:val="en-GB"/>
        </w:rPr>
      </w:pPr>
    </w:p>
    <w:p w14:paraId="2B40EC5A" w14:textId="77777777" w:rsidR="004B40AE" w:rsidRPr="009B2FC9" w:rsidRDefault="004B40AE" w:rsidP="004B40AE">
      <w:pPr>
        <w:pStyle w:val="1bodycopy10pt"/>
        <w:rPr>
          <w:lang w:val="en-GB"/>
        </w:rPr>
      </w:pPr>
    </w:p>
    <w:p w14:paraId="74B80C16" w14:textId="77777777" w:rsidR="004B40AE" w:rsidRPr="009B2FC9" w:rsidRDefault="004B40AE" w:rsidP="004B40AE">
      <w:pPr>
        <w:pStyle w:val="1bodycopy10pt"/>
        <w:rPr>
          <w:lang w:val="en-GB"/>
        </w:rPr>
      </w:pPr>
    </w:p>
    <w:p w14:paraId="53B4AE90" w14:textId="77777777" w:rsidR="004B40AE" w:rsidRDefault="004B40AE" w:rsidP="004B40AE">
      <w:pPr>
        <w:pStyle w:val="1bodycopy10pt"/>
        <w:rPr>
          <w:lang w:val="en-GB"/>
        </w:rPr>
      </w:pPr>
    </w:p>
    <w:p w14:paraId="5599ACD8" w14:textId="77777777" w:rsidR="004B40AE" w:rsidRDefault="004B40AE" w:rsidP="004B40AE">
      <w:pPr>
        <w:pStyle w:val="1bodycopy10pt"/>
        <w:rPr>
          <w:lang w:val="en-GB"/>
        </w:rPr>
      </w:pPr>
    </w:p>
    <w:p w14:paraId="0388AED8" w14:textId="77777777" w:rsidR="004B40AE" w:rsidRDefault="004B40AE" w:rsidP="004B40AE">
      <w:pPr>
        <w:pStyle w:val="1bodycopy10pt"/>
        <w:rPr>
          <w:lang w:val="en-GB"/>
        </w:rPr>
      </w:pPr>
    </w:p>
    <w:p w14:paraId="2DA835D0" w14:textId="77777777" w:rsidR="004B40AE" w:rsidRDefault="004B40AE" w:rsidP="004B40AE">
      <w:pPr>
        <w:pStyle w:val="1bodycopy10pt"/>
        <w:rPr>
          <w:lang w:val="en-GB"/>
        </w:rPr>
      </w:pPr>
    </w:p>
    <w:p w14:paraId="29253FE2" w14:textId="77777777" w:rsidR="004B40AE" w:rsidRDefault="004B40AE" w:rsidP="004B40AE">
      <w:pPr>
        <w:pStyle w:val="1bodycopy10pt"/>
        <w:rPr>
          <w:lang w:val="en-GB"/>
        </w:rPr>
      </w:pPr>
    </w:p>
    <w:p w14:paraId="15109A58" w14:textId="77777777" w:rsidR="004B40AE" w:rsidRPr="009B2FC9" w:rsidRDefault="004B40AE" w:rsidP="004B40AE">
      <w:pPr>
        <w:pStyle w:val="1bodycopy10pt"/>
        <w:rPr>
          <w:lang w:val="en-GB"/>
        </w:rPr>
      </w:pPr>
    </w:p>
    <w:p w14:paraId="38FDE242" w14:textId="77777777" w:rsidR="004B40AE" w:rsidRDefault="004B40AE" w:rsidP="004B40AE">
      <w:pPr>
        <w:pStyle w:val="1bodycopy10pt"/>
        <w:rPr>
          <w:lang w:val="en-GB"/>
        </w:rPr>
      </w:pPr>
    </w:p>
    <w:p w14:paraId="7EDDD1F8" w14:textId="77777777" w:rsidR="004B40AE" w:rsidRPr="009B2FC9" w:rsidRDefault="004B40AE" w:rsidP="004B40AE">
      <w:pPr>
        <w:pStyle w:val="1bodycopy10pt"/>
        <w:rPr>
          <w:lang w:val="en-GB"/>
        </w:rPr>
      </w:pPr>
    </w:p>
    <w:p w14:paraId="1ECD08B0" w14:textId="77777777" w:rsidR="004B40AE" w:rsidRPr="009B2FC9" w:rsidRDefault="004B40AE" w:rsidP="004B40AE">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B40AE" w:rsidRPr="009B2FC9" w14:paraId="6D1FDACA" w14:textId="77777777" w:rsidTr="006D2C48">
        <w:tc>
          <w:tcPr>
            <w:tcW w:w="2586" w:type="dxa"/>
            <w:tcBorders>
              <w:top w:val="nil"/>
              <w:bottom w:val="single" w:sz="18" w:space="0" w:color="FFFFFF"/>
            </w:tcBorders>
            <w:shd w:val="clear" w:color="auto" w:fill="D8DFDE"/>
          </w:tcPr>
          <w:p w14:paraId="3AD30980" w14:textId="77777777" w:rsidR="004B40AE" w:rsidRPr="00B979DE" w:rsidRDefault="004B40AE" w:rsidP="006D2C48">
            <w:pPr>
              <w:pStyle w:val="1bodycopy10pt"/>
              <w:rPr>
                <w:b/>
                <w:lang w:val="en-GB"/>
              </w:rPr>
            </w:pPr>
            <w:r w:rsidRPr="00B979DE">
              <w:rPr>
                <w:b/>
                <w:lang w:val="en-GB"/>
              </w:rPr>
              <w:t>Approved by:</w:t>
            </w:r>
            <w:r>
              <w:rPr>
                <w:b/>
                <w:lang w:val="en-GB"/>
              </w:rPr>
              <w:t xml:space="preserve">                       </w:t>
            </w:r>
          </w:p>
        </w:tc>
        <w:tc>
          <w:tcPr>
            <w:tcW w:w="3268" w:type="dxa"/>
            <w:tcBorders>
              <w:top w:val="nil"/>
              <w:bottom w:val="single" w:sz="18" w:space="0" w:color="FFFFFF"/>
            </w:tcBorders>
            <w:shd w:val="clear" w:color="auto" w:fill="D8DFDE"/>
          </w:tcPr>
          <w:p w14:paraId="4D204ADE" w14:textId="77777777" w:rsidR="004B40AE" w:rsidRPr="00B979DE" w:rsidRDefault="004B40AE" w:rsidP="006D2C48">
            <w:pPr>
              <w:pStyle w:val="1bodycopy11pt"/>
              <w:rPr>
                <w:lang w:val="en-GB"/>
              </w:rPr>
            </w:pPr>
            <w:r>
              <w:rPr>
                <w:lang w:val="en-GB"/>
              </w:rPr>
              <w:t>LGB</w:t>
            </w:r>
          </w:p>
        </w:tc>
        <w:tc>
          <w:tcPr>
            <w:tcW w:w="3866" w:type="dxa"/>
            <w:tcBorders>
              <w:top w:val="nil"/>
              <w:bottom w:val="single" w:sz="18" w:space="0" w:color="FFFFFF"/>
            </w:tcBorders>
            <w:shd w:val="clear" w:color="auto" w:fill="D8DFDE"/>
          </w:tcPr>
          <w:p w14:paraId="6AE4F88B" w14:textId="77777777" w:rsidR="004B40AE" w:rsidRPr="009B2FC9" w:rsidRDefault="004B40AE" w:rsidP="006D2C48">
            <w:pPr>
              <w:pStyle w:val="1bodycopy11pt"/>
              <w:rPr>
                <w:lang w:val="en-GB"/>
              </w:rPr>
            </w:pPr>
            <w:r w:rsidRPr="009B2FC9">
              <w:rPr>
                <w:b/>
                <w:lang w:val="en-GB"/>
              </w:rPr>
              <w:t>Date:</w:t>
            </w:r>
            <w:r w:rsidRPr="009B2FC9">
              <w:rPr>
                <w:lang w:val="en-GB"/>
              </w:rPr>
              <w:t xml:space="preserve">  </w:t>
            </w:r>
            <w:r>
              <w:rPr>
                <w:lang w:val="en-GB"/>
              </w:rPr>
              <w:t>September 2024</w:t>
            </w:r>
          </w:p>
        </w:tc>
      </w:tr>
      <w:tr w:rsidR="004B40AE" w:rsidRPr="009B2FC9" w14:paraId="5005B294" w14:textId="77777777" w:rsidTr="006D2C48">
        <w:tc>
          <w:tcPr>
            <w:tcW w:w="2586" w:type="dxa"/>
            <w:tcBorders>
              <w:top w:val="single" w:sz="18" w:space="0" w:color="FFFFFF"/>
              <w:bottom w:val="single" w:sz="18" w:space="0" w:color="FFFFFF"/>
            </w:tcBorders>
            <w:shd w:val="clear" w:color="auto" w:fill="D8DFDE"/>
          </w:tcPr>
          <w:p w14:paraId="7A195F9B" w14:textId="77777777" w:rsidR="004B40AE" w:rsidRPr="00B979DE" w:rsidRDefault="004B40AE" w:rsidP="006D2C48">
            <w:pPr>
              <w:pStyle w:val="1bodycopy10pt"/>
              <w:rPr>
                <w:b/>
                <w:lang w:val="en-GB"/>
              </w:rPr>
            </w:pPr>
            <w:r w:rsidRPr="00B979DE">
              <w:rPr>
                <w:b/>
                <w:lang w:val="en-GB"/>
              </w:rPr>
              <w:t xml:space="preserve">Last </w:t>
            </w:r>
            <w:r>
              <w:rPr>
                <w:b/>
                <w:lang w:val="en-GB"/>
              </w:rPr>
              <w:t>edited</w:t>
            </w:r>
            <w:r w:rsidRPr="00B979DE">
              <w:rPr>
                <w:b/>
                <w:lang w:val="en-GB"/>
              </w:rPr>
              <w:t>:</w:t>
            </w:r>
          </w:p>
        </w:tc>
        <w:tc>
          <w:tcPr>
            <w:tcW w:w="7134" w:type="dxa"/>
            <w:gridSpan w:val="2"/>
            <w:tcBorders>
              <w:top w:val="single" w:sz="18" w:space="0" w:color="FFFFFF"/>
              <w:bottom w:val="single" w:sz="18" w:space="0" w:color="FFFFFF"/>
            </w:tcBorders>
            <w:shd w:val="clear" w:color="auto" w:fill="D8DFDE"/>
          </w:tcPr>
          <w:p w14:paraId="3A75B0A0" w14:textId="6CB3F7B7" w:rsidR="004B40AE" w:rsidRPr="00B979DE" w:rsidRDefault="004B40AE" w:rsidP="006D2C48">
            <w:pPr>
              <w:pStyle w:val="1bodycopy11pt"/>
              <w:rPr>
                <w:lang w:val="en-GB"/>
              </w:rPr>
            </w:pPr>
            <w:r>
              <w:rPr>
                <w:lang w:val="en-GB"/>
              </w:rPr>
              <w:t>November</w:t>
            </w:r>
            <w:r>
              <w:t xml:space="preserve"> 202</w:t>
            </w:r>
            <w:r w:rsidR="000A01D0">
              <w:t>5</w:t>
            </w:r>
          </w:p>
        </w:tc>
      </w:tr>
      <w:tr w:rsidR="004B40AE" w:rsidRPr="009B2FC9" w14:paraId="02CF5863" w14:textId="77777777" w:rsidTr="006D2C48">
        <w:tc>
          <w:tcPr>
            <w:tcW w:w="2586" w:type="dxa"/>
            <w:tcBorders>
              <w:top w:val="single" w:sz="18" w:space="0" w:color="FFFFFF"/>
              <w:bottom w:val="nil"/>
            </w:tcBorders>
            <w:shd w:val="clear" w:color="auto" w:fill="D8DFDE"/>
          </w:tcPr>
          <w:p w14:paraId="05A0CA69" w14:textId="77777777" w:rsidR="004B40AE" w:rsidRPr="00B979DE" w:rsidRDefault="004B40AE" w:rsidP="006D2C48">
            <w:pPr>
              <w:pStyle w:val="1bodycopy10pt"/>
              <w:rPr>
                <w:b/>
                <w:lang w:val="en-GB"/>
              </w:rPr>
            </w:pPr>
            <w:r w:rsidRPr="00B979DE">
              <w:rPr>
                <w:b/>
                <w:lang w:val="en-GB"/>
              </w:rPr>
              <w:t>Next review due by:</w:t>
            </w:r>
          </w:p>
        </w:tc>
        <w:tc>
          <w:tcPr>
            <w:tcW w:w="7134" w:type="dxa"/>
            <w:gridSpan w:val="2"/>
            <w:tcBorders>
              <w:top w:val="single" w:sz="18" w:space="0" w:color="FFFFFF"/>
              <w:bottom w:val="nil"/>
            </w:tcBorders>
            <w:shd w:val="clear" w:color="auto" w:fill="D8DFDE"/>
          </w:tcPr>
          <w:p w14:paraId="0481CE2D" w14:textId="770AC764" w:rsidR="004B40AE" w:rsidRPr="00B979DE" w:rsidRDefault="004B40AE" w:rsidP="006D2C48">
            <w:pPr>
              <w:pStyle w:val="1bodycopy11pt"/>
              <w:rPr>
                <w:lang w:val="en-GB"/>
              </w:rPr>
            </w:pPr>
            <w:r>
              <w:rPr>
                <w:lang w:val="en-GB"/>
              </w:rPr>
              <w:t>November 202</w:t>
            </w:r>
            <w:r w:rsidR="000A01D0">
              <w:rPr>
                <w:lang w:val="en-GB"/>
              </w:rPr>
              <w:t>6</w:t>
            </w:r>
          </w:p>
        </w:tc>
      </w:tr>
    </w:tbl>
    <w:p w14:paraId="06798C3D" w14:textId="77777777" w:rsidR="004B40AE" w:rsidRDefault="004B40AE" w:rsidP="002C33F2">
      <w:pPr>
        <w:spacing w:line="276" w:lineRule="auto"/>
        <w:rPr>
          <w:rFonts w:ascii="Calibri Light" w:hAnsi="Calibri Light" w:cs="Calibri Light"/>
          <w:b/>
          <w:bCs/>
        </w:rPr>
      </w:pPr>
    </w:p>
    <w:p w14:paraId="773095B8" w14:textId="77777777" w:rsidR="004B40AE" w:rsidRDefault="004B40AE" w:rsidP="002C33F2">
      <w:pPr>
        <w:spacing w:line="276" w:lineRule="auto"/>
        <w:rPr>
          <w:rFonts w:ascii="Calibri Light" w:hAnsi="Calibri Light" w:cs="Calibri Light"/>
          <w:b/>
          <w:bCs/>
        </w:rPr>
      </w:pPr>
    </w:p>
    <w:p w14:paraId="7ADF4E3C" w14:textId="0005BD02" w:rsidR="002C33F2" w:rsidRPr="002C33F2" w:rsidRDefault="002C33F2" w:rsidP="002C33F2">
      <w:pPr>
        <w:spacing w:line="276" w:lineRule="auto"/>
        <w:rPr>
          <w:rFonts w:ascii="Calibri Light" w:hAnsi="Calibri Light" w:cs="Calibri Light"/>
          <w:b/>
          <w:bCs/>
        </w:rPr>
      </w:pPr>
      <w:r w:rsidRPr="002C33F2">
        <w:rPr>
          <w:rFonts w:ascii="Calibri Light" w:hAnsi="Calibri Light" w:cs="Calibri Light"/>
          <w:b/>
          <w:bCs/>
        </w:rPr>
        <w:lastRenderedPageBreak/>
        <w:t>Introduction</w:t>
      </w:r>
    </w:p>
    <w:p w14:paraId="63C9495C"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 xml:space="preserve">We are committed to giving all our young people every opportunity to achieve the highest of standards. We do this by taking account of student' varied experiences and needs. We offer a challenging programme of study that develops both vocational and academic skills, and we have high expectations of all students. The achievements, </w:t>
      </w:r>
      <w:proofErr w:type="gramStart"/>
      <w:r w:rsidRPr="002C33F2">
        <w:rPr>
          <w:rFonts w:ascii="Calibri Light" w:hAnsi="Calibri Light" w:cs="Calibri Light"/>
        </w:rPr>
        <w:t>attitudes</w:t>
      </w:r>
      <w:proofErr w:type="gramEnd"/>
      <w:r w:rsidRPr="002C33F2">
        <w:rPr>
          <w:rFonts w:ascii="Calibri Light" w:hAnsi="Calibri Light" w:cs="Calibri Light"/>
        </w:rPr>
        <w:t xml:space="preserve"> and well-being of all our students matter. This policy is intended to help to ensure that this college promotes the individuality of all young people, irrespective of ethnicity, religion, attainment, age, disability, </w:t>
      </w:r>
      <w:proofErr w:type="gramStart"/>
      <w:r w:rsidRPr="002C33F2">
        <w:rPr>
          <w:rFonts w:ascii="Calibri Light" w:hAnsi="Calibri Light" w:cs="Calibri Light"/>
        </w:rPr>
        <w:t>gender</w:t>
      </w:r>
      <w:proofErr w:type="gramEnd"/>
      <w:r w:rsidRPr="002C33F2">
        <w:rPr>
          <w:rFonts w:ascii="Calibri Light" w:hAnsi="Calibri Light" w:cs="Calibri Light"/>
        </w:rPr>
        <w:t xml:space="preserve"> or background.</w:t>
      </w:r>
    </w:p>
    <w:p w14:paraId="3C10281D"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This policy accords with the Equality Act (2010).</w:t>
      </w:r>
    </w:p>
    <w:p w14:paraId="52DFA445" w14:textId="77777777" w:rsidR="002C33F2" w:rsidRPr="002C33F2" w:rsidRDefault="002C33F2" w:rsidP="002C33F2">
      <w:pPr>
        <w:spacing w:line="276" w:lineRule="auto"/>
        <w:rPr>
          <w:rFonts w:ascii="Calibri Light" w:hAnsi="Calibri Light" w:cs="Calibri Light"/>
          <w:b/>
          <w:bCs/>
        </w:rPr>
      </w:pPr>
      <w:r w:rsidRPr="002C33F2">
        <w:rPr>
          <w:rFonts w:ascii="Calibri Light" w:hAnsi="Calibri Light" w:cs="Calibri Light"/>
          <w:b/>
          <w:bCs/>
        </w:rPr>
        <w:t>Aims and objectives</w:t>
      </w:r>
    </w:p>
    <w:p w14:paraId="68ADCCB2"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We do not discriminate against anyone, be they staff or student or parent/carer, on the grounds of the nine Protected Characteristics: Age, Disability, Gender Reassignment, Marriage and Civil Partnership, Race, Pregnancy and Maternity, Religion and Belief, Sex and Sexual Orientation.</w:t>
      </w:r>
    </w:p>
    <w:p w14:paraId="6E92BC80"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We promote the principle of fairness and justice for all through the education that we provide in our college. We recognise that doing this may entail treating some students differently.</w:t>
      </w:r>
    </w:p>
    <w:p w14:paraId="0E5673AA"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We seek to ensure that all students have equal access to the full range of educational opportunities provided by the college.</w:t>
      </w:r>
    </w:p>
    <w:p w14:paraId="259FE94C"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We constantly strive to remove any forms of indirect discrimination that may form barriers to learning for some groups.</w:t>
      </w:r>
    </w:p>
    <w:p w14:paraId="02C5C65B"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 xml:space="preserve">We ensure that all recruitment, employment, </w:t>
      </w:r>
      <w:proofErr w:type="gramStart"/>
      <w:r w:rsidRPr="002C33F2">
        <w:rPr>
          <w:rFonts w:ascii="Calibri Light" w:hAnsi="Calibri Light" w:cs="Calibri Light"/>
        </w:rPr>
        <w:t>promotion</w:t>
      </w:r>
      <w:proofErr w:type="gramEnd"/>
      <w:r w:rsidRPr="002C33F2">
        <w:rPr>
          <w:rFonts w:ascii="Calibri Light" w:hAnsi="Calibri Light" w:cs="Calibri Light"/>
        </w:rPr>
        <w:t xml:space="preserve"> and training systems are fair to all, and provide opportunities for everyone.</w:t>
      </w:r>
    </w:p>
    <w:p w14:paraId="785737F1"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We challenge personal prejudice and stereotypical views whenever they occur.</w:t>
      </w:r>
    </w:p>
    <w:p w14:paraId="450A232C" w14:textId="6E81E87B"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 xml:space="preserve">We value each student's </w:t>
      </w:r>
      <w:r w:rsidR="004B40AE" w:rsidRPr="002C33F2">
        <w:rPr>
          <w:rFonts w:ascii="Calibri Light" w:hAnsi="Calibri Light" w:cs="Calibri Light"/>
        </w:rPr>
        <w:t>worth;</w:t>
      </w:r>
      <w:r w:rsidRPr="002C33F2">
        <w:rPr>
          <w:rFonts w:ascii="Calibri Light" w:hAnsi="Calibri Light" w:cs="Calibri Light"/>
        </w:rPr>
        <w:t xml:space="preserve"> we celebrate the individuality and cultural diversity of the community centred on our college, and we show respect for all minority groups.</w:t>
      </w:r>
    </w:p>
    <w:p w14:paraId="30F41AE3"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We are aware that prejudice and stereotyping are caused by poor self-image and by ignorance.</w:t>
      </w:r>
    </w:p>
    <w:p w14:paraId="1FB85062" w14:textId="77777777" w:rsidR="002C33F2" w:rsidRPr="002C33F2" w:rsidRDefault="002C33F2" w:rsidP="002C33F2">
      <w:pPr>
        <w:pStyle w:val="ListParagraph"/>
        <w:numPr>
          <w:ilvl w:val="0"/>
          <w:numId w:val="2"/>
        </w:numPr>
        <w:spacing w:line="276" w:lineRule="auto"/>
        <w:rPr>
          <w:rFonts w:ascii="Calibri Light" w:hAnsi="Calibri Light" w:cs="Calibri Light"/>
        </w:rPr>
      </w:pPr>
      <w:r w:rsidRPr="002C33F2">
        <w:rPr>
          <w:rFonts w:ascii="Calibri Light" w:hAnsi="Calibri Light" w:cs="Calibri Light"/>
        </w:rPr>
        <w:t xml:space="preserve">Through positive educational experiences, and support for </w:t>
      </w:r>
      <w:proofErr w:type="gramStart"/>
      <w:r w:rsidRPr="002C33F2">
        <w:rPr>
          <w:rFonts w:ascii="Calibri Light" w:hAnsi="Calibri Light" w:cs="Calibri Light"/>
        </w:rPr>
        <w:t>each individual's</w:t>
      </w:r>
      <w:proofErr w:type="gramEnd"/>
      <w:r w:rsidRPr="002C33F2">
        <w:rPr>
          <w:rFonts w:ascii="Calibri Light" w:hAnsi="Calibri Light" w:cs="Calibri Light"/>
        </w:rPr>
        <w:t xml:space="preserve"> legitimate point of view, we aim to promote positive social attitudes, and respect for all.</w:t>
      </w:r>
    </w:p>
    <w:p w14:paraId="7CF071E0" w14:textId="77777777" w:rsidR="002C33F2" w:rsidRPr="002C33F2" w:rsidRDefault="002C33F2" w:rsidP="002C33F2">
      <w:pPr>
        <w:spacing w:line="276" w:lineRule="auto"/>
        <w:rPr>
          <w:rFonts w:ascii="Calibri Light" w:hAnsi="Calibri Light" w:cs="Calibri Light"/>
          <w:b/>
          <w:bCs/>
        </w:rPr>
      </w:pPr>
      <w:r w:rsidRPr="002C33F2">
        <w:rPr>
          <w:rFonts w:ascii="Calibri Light" w:hAnsi="Calibri Light" w:cs="Calibri Light"/>
          <w:b/>
          <w:bCs/>
        </w:rPr>
        <w:t>Racial equality</w:t>
      </w:r>
    </w:p>
    <w:p w14:paraId="2F4D9A02"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In our college, we will:</w:t>
      </w:r>
    </w:p>
    <w:p w14:paraId="4F1A0D7A" w14:textId="5630704A" w:rsidR="002C33F2" w:rsidRPr="002C33F2" w:rsidRDefault="002C33F2" w:rsidP="002C33F2">
      <w:pPr>
        <w:pStyle w:val="ListParagraph"/>
        <w:numPr>
          <w:ilvl w:val="0"/>
          <w:numId w:val="1"/>
        </w:numPr>
        <w:spacing w:line="276" w:lineRule="auto"/>
        <w:rPr>
          <w:rFonts w:ascii="Calibri Light" w:hAnsi="Calibri Light" w:cs="Calibri Light"/>
        </w:rPr>
      </w:pPr>
      <w:r w:rsidRPr="002C33F2">
        <w:rPr>
          <w:rFonts w:ascii="Calibri Light" w:hAnsi="Calibri Light" w:cs="Calibri Light"/>
        </w:rPr>
        <w:t xml:space="preserve">Strive to eliminate all forms of racism and racial </w:t>
      </w:r>
      <w:proofErr w:type="gramStart"/>
      <w:r w:rsidRPr="002C33F2">
        <w:rPr>
          <w:rFonts w:ascii="Calibri Light" w:hAnsi="Calibri Light" w:cs="Calibri Light"/>
        </w:rPr>
        <w:t>discrimination;</w:t>
      </w:r>
      <w:proofErr w:type="gramEnd"/>
    </w:p>
    <w:p w14:paraId="1DEEABE8" w14:textId="1B50B2A2" w:rsidR="002C33F2" w:rsidRPr="002C33F2" w:rsidRDefault="002C33F2" w:rsidP="002C33F2">
      <w:pPr>
        <w:pStyle w:val="ListParagraph"/>
        <w:numPr>
          <w:ilvl w:val="0"/>
          <w:numId w:val="1"/>
        </w:numPr>
        <w:spacing w:line="276" w:lineRule="auto"/>
        <w:rPr>
          <w:rFonts w:ascii="Calibri Light" w:hAnsi="Calibri Light" w:cs="Calibri Light"/>
        </w:rPr>
      </w:pPr>
      <w:r w:rsidRPr="002C33F2">
        <w:rPr>
          <w:rFonts w:ascii="Calibri Light" w:hAnsi="Calibri Light" w:cs="Calibri Light"/>
        </w:rPr>
        <w:t xml:space="preserve">Promote equality of </w:t>
      </w:r>
      <w:proofErr w:type="gramStart"/>
      <w:r w:rsidRPr="002C33F2">
        <w:rPr>
          <w:rFonts w:ascii="Calibri Light" w:hAnsi="Calibri Light" w:cs="Calibri Light"/>
        </w:rPr>
        <w:t>opportunity;</w:t>
      </w:r>
      <w:proofErr w:type="gramEnd"/>
    </w:p>
    <w:p w14:paraId="6845A06C" w14:textId="01E1ABF9" w:rsidR="002C33F2" w:rsidRPr="002C33F2" w:rsidRDefault="002C33F2" w:rsidP="002C33F2">
      <w:pPr>
        <w:pStyle w:val="ListParagraph"/>
        <w:numPr>
          <w:ilvl w:val="0"/>
          <w:numId w:val="1"/>
        </w:numPr>
        <w:spacing w:line="276" w:lineRule="auto"/>
        <w:rPr>
          <w:rFonts w:ascii="Calibri Light" w:hAnsi="Calibri Light" w:cs="Calibri Light"/>
        </w:rPr>
      </w:pPr>
      <w:r w:rsidRPr="002C33F2">
        <w:rPr>
          <w:rFonts w:ascii="Calibri Light" w:hAnsi="Calibri Light" w:cs="Calibri Light"/>
        </w:rPr>
        <w:t xml:space="preserve">Promote good relations between people of different racial and </w:t>
      </w:r>
      <w:proofErr w:type="spellStart"/>
      <w:r w:rsidRPr="002C33F2">
        <w:rPr>
          <w:rFonts w:ascii="Calibri Light" w:hAnsi="Calibri Light" w:cs="Calibri Light"/>
        </w:rPr>
        <w:t>ethnicgroups</w:t>
      </w:r>
      <w:proofErr w:type="spellEnd"/>
      <w:r w:rsidRPr="002C33F2">
        <w:rPr>
          <w:rFonts w:ascii="Calibri Light" w:hAnsi="Calibri Light" w:cs="Calibri Light"/>
        </w:rPr>
        <w:t>.</w:t>
      </w:r>
    </w:p>
    <w:p w14:paraId="52283177" w14:textId="1B44A796"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 xml:space="preserve">It is the right of all students to receive the best education the college can provide, with access to all educational activities organised by the college. We do not tolerate any form of racist behaviour. Should a racist incident occur, we will deal with it in accordance with college procedures. We endeavour to make our college welcoming to all minority groups. We promote an understanding of diverse cultures through the qualifications studied by the students, and we reflect this in the displays of work shown around the college. Our curriculum will reflect the attitudes, </w:t>
      </w:r>
      <w:proofErr w:type="gramStart"/>
      <w:r w:rsidRPr="002C33F2">
        <w:rPr>
          <w:rFonts w:ascii="Calibri Light" w:hAnsi="Calibri Light" w:cs="Calibri Light"/>
        </w:rPr>
        <w:t>values</w:t>
      </w:r>
      <w:proofErr w:type="gramEnd"/>
      <w:r w:rsidRPr="002C33F2">
        <w:rPr>
          <w:rFonts w:ascii="Calibri Light" w:hAnsi="Calibri Light" w:cs="Calibri Light"/>
        </w:rPr>
        <w:t xml:space="preserve"> and respect that we have for minority ethnic groups. Disability non-discrimination </w:t>
      </w:r>
      <w:r>
        <w:rPr>
          <w:rFonts w:ascii="Calibri Light" w:hAnsi="Calibri Light" w:cs="Calibri Light"/>
        </w:rPr>
        <w:t>a</w:t>
      </w:r>
      <w:r w:rsidRPr="002C33F2">
        <w:rPr>
          <w:rFonts w:ascii="Calibri Light" w:hAnsi="Calibri Light" w:cs="Calibri Light"/>
        </w:rPr>
        <w:t xml:space="preserve">t certain points it is reasonable to expect that some young people in our college will have disabilities. We are committed to meeting the </w:t>
      </w:r>
      <w:r w:rsidRPr="002C33F2">
        <w:rPr>
          <w:rFonts w:ascii="Calibri Light" w:hAnsi="Calibri Light" w:cs="Calibri Light"/>
        </w:rPr>
        <w:lastRenderedPageBreak/>
        <w:t xml:space="preserve">needs of these young people, as we are to meeting the needs of all within the college. The college fully meets the requirements of the amended Disability Discrimination Act that came into effect in September 2002. All reasonable steps are taken to ensure that these young people are not placed at a disadvantage compared with non-disabled young people. The college is committed to providing an environment that allows disabled young people full access to all areas of learning. Teaching staff modify teaching and learning as appropriate for young people with disabilities. For example, they may give additional time to complete certain activities, or modify teaching materials, or offer alternative activities where young people are unable to manipulate tools or equipment. Such provision will be planned in close consultation with parents/carers and appropriate outside agencies Gender equality </w:t>
      </w:r>
      <w:proofErr w:type="gramStart"/>
      <w:r w:rsidRPr="002C33F2">
        <w:rPr>
          <w:rFonts w:ascii="Calibri Light" w:hAnsi="Calibri Light" w:cs="Calibri Light"/>
        </w:rPr>
        <w:t>In</w:t>
      </w:r>
      <w:proofErr w:type="gramEnd"/>
      <w:r w:rsidRPr="002C33F2">
        <w:rPr>
          <w:rFonts w:ascii="Calibri Light" w:hAnsi="Calibri Light" w:cs="Calibri Light"/>
        </w:rPr>
        <w:t xml:space="preserve"> our college we will avoid introducing any influences which encourage stereotypical gender differences. We will also ensure that all young people are viewed equally and that no advantage is given in any part of school life </w:t>
      </w:r>
      <w:proofErr w:type="gramStart"/>
      <w:r w:rsidRPr="002C33F2">
        <w:rPr>
          <w:rFonts w:ascii="Calibri Light" w:hAnsi="Calibri Light" w:cs="Calibri Light"/>
        </w:rPr>
        <w:t>on the basis of</w:t>
      </w:r>
      <w:proofErr w:type="gramEnd"/>
      <w:r w:rsidRPr="002C33F2">
        <w:rPr>
          <w:rFonts w:ascii="Calibri Light" w:hAnsi="Calibri Light" w:cs="Calibri Light"/>
        </w:rPr>
        <w:t xml:space="preserve"> gender. The daily organisation of the college can unwittingly reinforce gender stereotypes and to counter this the following action is to be taken:</w:t>
      </w:r>
    </w:p>
    <w:p w14:paraId="571BECBC" w14:textId="2590FD85" w:rsidR="004B40AE" w:rsidRDefault="004B40AE" w:rsidP="002C33F2">
      <w:pPr>
        <w:spacing w:line="276" w:lineRule="auto"/>
        <w:rPr>
          <w:rFonts w:ascii="Calibri Light" w:hAnsi="Calibri Light" w:cs="Calibri Light"/>
        </w:rPr>
      </w:pPr>
      <w:proofErr w:type="gramStart"/>
      <w:r>
        <w:rPr>
          <w:rFonts w:ascii="Calibri Light" w:hAnsi="Calibri Light" w:cs="Calibri Light"/>
        </w:rPr>
        <w:t>T</w:t>
      </w:r>
      <w:r w:rsidR="002C33F2" w:rsidRPr="002C33F2">
        <w:rPr>
          <w:rFonts w:ascii="Calibri Light" w:hAnsi="Calibri Light" w:cs="Calibri Light"/>
        </w:rPr>
        <w:t>eaching and support staff,</w:t>
      </w:r>
      <w:proofErr w:type="gramEnd"/>
      <w:r w:rsidR="002C33F2" w:rsidRPr="002C33F2">
        <w:rPr>
          <w:rFonts w:ascii="Calibri Light" w:hAnsi="Calibri Light" w:cs="Calibri Light"/>
        </w:rPr>
        <w:t xml:space="preserve"> should endeavour to avoid any organisational procedures which involve gender differentiation as this may appear to legitimise this in the eyes of the young people. </w:t>
      </w:r>
    </w:p>
    <w:p w14:paraId="22782147" w14:textId="4294876B" w:rsidR="002C33F2" w:rsidRDefault="002C33F2" w:rsidP="002C33F2">
      <w:pPr>
        <w:spacing w:line="276" w:lineRule="auto"/>
        <w:rPr>
          <w:rFonts w:ascii="Calibri Light" w:hAnsi="Calibri Light" w:cs="Calibri Light"/>
        </w:rPr>
      </w:pPr>
      <w:r w:rsidRPr="002C33F2">
        <w:rPr>
          <w:rFonts w:ascii="Calibri Light" w:hAnsi="Calibri Light" w:cs="Calibri Light"/>
        </w:rPr>
        <w:t>With this in mind:</w:t>
      </w:r>
    </w:p>
    <w:p w14:paraId="7D19A383" w14:textId="77777777" w:rsidR="002C33F2" w:rsidRDefault="002C33F2" w:rsidP="002C33F2">
      <w:pPr>
        <w:spacing w:line="276" w:lineRule="auto"/>
        <w:rPr>
          <w:rFonts w:ascii="Calibri Light" w:hAnsi="Calibri Light" w:cs="Calibri Light"/>
        </w:rPr>
      </w:pPr>
      <w:r w:rsidRPr="002C33F2">
        <w:rPr>
          <w:rFonts w:ascii="Calibri Light" w:hAnsi="Calibri Light" w:cs="Calibri Light"/>
        </w:rPr>
        <w:t xml:space="preserve">All college lists should be alphabetical with no separation by </w:t>
      </w:r>
      <w:proofErr w:type="gramStart"/>
      <w:r w:rsidRPr="002C33F2">
        <w:rPr>
          <w:rFonts w:ascii="Calibri Light" w:hAnsi="Calibri Light" w:cs="Calibri Light"/>
        </w:rPr>
        <w:t>gender;</w:t>
      </w:r>
      <w:proofErr w:type="gramEnd"/>
    </w:p>
    <w:p w14:paraId="5E74562D" w14:textId="30803C42" w:rsidR="002C33F2" w:rsidRDefault="002C33F2" w:rsidP="002C33F2">
      <w:pPr>
        <w:spacing w:line="276" w:lineRule="auto"/>
        <w:rPr>
          <w:rFonts w:ascii="Calibri Light" w:hAnsi="Calibri Light" w:cs="Calibri Light"/>
        </w:rPr>
      </w:pPr>
      <w:r w:rsidRPr="002C33F2">
        <w:rPr>
          <w:rFonts w:ascii="Calibri Light" w:hAnsi="Calibri Light" w:cs="Calibri Light"/>
        </w:rPr>
        <w:t>All space, facilities and equipment in the school should be available to male</w:t>
      </w:r>
      <w:r w:rsidR="004B40AE">
        <w:rPr>
          <w:rFonts w:ascii="Calibri Light" w:hAnsi="Calibri Light" w:cs="Calibri Light"/>
        </w:rPr>
        <w:t>,</w:t>
      </w:r>
      <w:r w:rsidRPr="002C33F2">
        <w:rPr>
          <w:rFonts w:ascii="Calibri Light" w:hAnsi="Calibri Light" w:cs="Calibri Light"/>
        </w:rPr>
        <w:t xml:space="preserve"> female</w:t>
      </w:r>
      <w:r w:rsidR="004B40AE">
        <w:rPr>
          <w:rFonts w:ascii="Calibri Light" w:hAnsi="Calibri Light" w:cs="Calibri Light"/>
        </w:rPr>
        <w:t xml:space="preserve"> and non-binary</w:t>
      </w:r>
      <w:r w:rsidRPr="002C33F2">
        <w:rPr>
          <w:rFonts w:ascii="Calibri Light" w:hAnsi="Calibri Light" w:cs="Calibri Light"/>
        </w:rPr>
        <w:t xml:space="preserve"> </w:t>
      </w:r>
      <w:proofErr w:type="gramStart"/>
      <w:r w:rsidRPr="002C33F2">
        <w:rPr>
          <w:rFonts w:ascii="Calibri Light" w:hAnsi="Calibri Light" w:cs="Calibri Light"/>
        </w:rPr>
        <w:t>students;</w:t>
      </w:r>
      <w:proofErr w:type="gramEnd"/>
    </w:p>
    <w:p w14:paraId="40AB278C" w14:textId="132CE35E"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 xml:space="preserve">Staff should be aware that their actions can reinforce gender expectations, </w:t>
      </w:r>
      <w:proofErr w:type="gramStart"/>
      <w:r w:rsidRPr="002C33F2">
        <w:rPr>
          <w:rFonts w:ascii="Calibri Light" w:hAnsi="Calibri Light" w:cs="Calibri Light"/>
        </w:rPr>
        <w:t>e.g.</w:t>
      </w:r>
      <w:proofErr w:type="gramEnd"/>
      <w:r w:rsidRPr="002C33F2">
        <w:rPr>
          <w:rFonts w:ascii="Calibri Light" w:hAnsi="Calibri Light" w:cs="Calibri Light"/>
        </w:rPr>
        <w:t xml:space="preserve"> a male to “sort out the computer” or female to “mend a torn coat”;</w:t>
      </w:r>
    </w:p>
    <w:p w14:paraId="0118F7C3" w14:textId="77777777" w:rsidR="002C33F2" w:rsidRPr="00EB6BFE" w:rsidRDefault="002C33F2" w:rsidP="002C33F2">
      <w:pPr>
        <w:spacing w:line="276" w:lineRule="auto"/>
        <w:rPr>
          <w:rFonts w:ascii="Calibri Light" w:hAnsi="Calibri Light" w:cs="Calibri Light"/>
          <w:b/>
          <w:bCs/>
        </w:rPr>
      </w:pPr>
      <w:r w:rsidRPr="00EB6BFE">
        <w:rPr>
          <w:rFonts w:ascii="Calibri Light" w:hAnsi="Calibri Light" w:cs="Calibri Light"/>
          <w:b/>
          <w:bCs/>
        </w:rPr>
        <w:t>Learning Environment Organisation and Interaction</w:t>
      </w:r>
    </w:p>
    <w:p w14:paraId="35E59569"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Within the wide variety of learning environments in the college, academic staff should be aware of the numerous ways in which they contribute to students’ perceptions of gender role.</w:t>
      </w:r>
    </w:p>
    <w:p w14:paraId="43A19F02"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They should be alert to these possibilities and be able to stand back and review their practice. In doing so they should consider the following courses of action:</w:t>
      </w:r>
    </w:p>
    <w:p w14:paraId="2A5DE812" w14:textId="3BDA7DBB" w:rsidR="002C33F2" w:rsidRPr="00EB6BFE" w:rsidRDefault="002C33F2" w:rsidP="00EB6BFE">
      <w:pPr>
        <w:pStyle w:val="ListParagraph"/>
        <w:numPr>
          <w:ilvl w:val="0"/>
          <w:numId w:val="4"/>
        </w:numPr>
        <w:spacing w:line="276" w:lineRule="auto"/>
        <w:rPr>
          <w:rFonts w:ascii="Calibri Light" w:hAnsi="Calibri Light" w:cs="Calibri Light"/>
        </w:rPr>
      </w:pPr>
      <w:r w:rsidRPr="00EB6BFE">
        <w:rPr>
          <w:rFonts w:ascii="Calibri Light" w:hAnsi="Calibri Light" w:cs="Calibri Light"/>
        </w:rPr>
        <w:t>Note to be taken of seating arrangements and whether they should be adjusted to</w:t>
      </w:r>
      <w:r w:rsidR="00EB6BFE" w:rsidRPr="00EB6BFE">
        <w:rPr>
          <w:rFonts w:ascii="Calibri Light" w:hAnsi="Calibri Light" w:cs="Calibri Light"/>
        </w:rPr>
        <w:t xml:space="preserve"> </w:t>
      </w:r>
      <w:r w:rsidRPr="00EB6BFE">
        <w:rPr>
          <w:rFonts w:ascii="Calibri Light" w:hAnsi="Calibri Light" w:cs="Calibri Light"/>
        </w:rPr>
        <w:t xml:space="preserve">counter gender </w:t>
      </w:r>
      <w:proofErr w:type="gramStart"/>
      <w:r w:rsidRPr="00EB6BFE">
        <w:rPr>
          <w:rFonts w:ascii="Calibri Light" w:hAnsi="Calibri Light" w:cs="Calibri Light"/>
        </w:rPr>
        <w:t>bias;</w:t>
      </w:r>
      <w:proofErr w:type="gramEnd"/>
    </w:p>
    <w:p w14:paraId="6F9CB3EE" w14:textId="48164C12" w:rsidR="002C33F2" w:rsidRPr="00EB6BFE" w:rsidRDefault="002C33F2" w:rsidP="00EB6BFE">
      <w:pPr>
        <w:pStyle w:val="ListParagraph"/>
        <w:numPr>
          <w:ilvl w:val="0"/>
          <w:numId w:val="4"/>
        </w:numPr>
        <w:spacing w:line="276" w:lineRule="auto"/>
        <w:rPr>
          <w:rFonts w:ascii="Calibri Light" w:hAnsi="Calibri Light" w:cs="Calibri Light"/>
        </w:rPr>
      </w:pPr>
      <w:r w:rsidRPr="00EB6BFE">
        <w:rPr>
          <w:rFonts w:ascii="Calibri Light" w:hAnsi="Calibri Light" w:cs="Calibri Light"/>
        </w:rPr>
        <w:t>The allocation of young people to groups for practical activities should be without</w:t>
      </w:r>
      <w:r w:rsidR="00EB6BFE" w:rsidRPr="00EB6BFE">
        <w:rPr>
          <w:rFonts w:ascii="Calibri Light" w:hAnsi="Calibri Light" w:cs="Calibri Light"/>
        </w:rPr>
        <w:t xml:space="preserve"> </w:t>
      </w:r>
      <w:r w:rsidRPr="00EB6BFE">
        <w:rPr>
          <w:rFonts w:ascii="Calibri Light" w:hAnsi="Calibri Light" w:cs="Calibri Light"/>
        </w:rPr>
        <w:t xml:space="preserve">gender </w:t>
      </w:r>
      <w:proofErr w:type="gramStart"/>
      <w:r w:rsidRPr="00EB6BFE">
        <w:rPr>
          <w:rFonts w:ascii="Calibri Light" w:hAnsi="Calibri Light" w:cs="Calibri Light"/>
        </w:rPr>
        <w:t>bias;</w:t>
      </w:r>
      <w:proofErr w:type="gramEnd"/>
    </w:p>
    <w:p w14:paraId="69AFB6E8" w14:textId="1A711FEA" w:rsidR="002C33F2" w:rsidRPr="00EB6BFE" w:rsidRDefault="002C33F2" w:rsidP="00EB6BFE">
      <w:pPr>
        <w:pStyle w:val="ListParagraph"/>
        <w:numPr>
          <w:ilvl w:val="0"/>
          <w:numId w:val="4"/>
        </w:numPr>
        <w:spacing w:line="276" w:lineRule="auto"/>
        <w:rPr>
          <w:rFonts w:ascii="Calibri Light" w:hAnsi="Calibri Light" w:cs="Calibri Light"/>
        </w:rPr>
      </w:pPr>
      <w:r w:rsidRPr="00EB6BFE">
        <w:rPr>
          <w:rFonts w:ascii="Calibri Light" w:hAnsi="Calibri Light" w:cs="Calibri Light"/>
        </w:rPr>
        <w:t xml:space="preserve">having the same behavioural expectations for both sexes, both in </w:t>
      </w:r>
      <w:r w:rsidR="00EB6BFE" w:rsidRPr="00EB6BFE">
        <w:rPr>
          <w:rFonts w:ascii="Calibri Light" w:hAnsi="Calibri Light" w:cs="Calibri Light"/>
        </w:rPr>
        <w:t>presentation of work</w:t>
      </w:r>
      <w:r w:rsidRPr="00EB6BFE">
        <w:rPr>
          <w:rFonts w:ascii="Calibri Light" w:hAnsi="Calibri Light" w:cs="Calibri Light"/>
        </w:rPr>
        <w:t xml:space="preserve"> and the manner in which they </w:t>
      </w:r>
      <w:proofErr w:type="gramStart"/>
      <w:r w:rsidRPr="00EB6BFE">
        <w:rPr>
          <w:rFonts w:ascii="Calibri Light" w:hAnsi="Calibri Light" w:cs="Calibri Light"/>
        </w:rPr>
        <w:t>act;</w:t>
      </w:r>
      <w:proofErr w:type="gramEnd"/>
    </w:p>
    <w:p w14:paraId="1508CF74" w14:textId="00E21187" w:rsidR="002C33F2" w:rsidRPr="00EB6BFE" w:rsidRDefault="002C33F2" w:rsidP="00EB6BFE">
      <w:pPr>
        <w:pStyle w:val="ListParagraph"/>
        <w:numPr>
          <w:ilvl w:val="0"/>
          <w:numId w:val="4"/>
        </w:numPr>
        <w:spacing w:line="276" w:lineRule="auto"/>
        <w:rPr>
          <w:rFonts w:ascii="Calibri Light" w:hAnsi="Calibri Light" w:cs="Calibri Light"/>
        </w:rPr>
      </w:pPr>
      <w:r w:rsidRPr="00EB6BFE">
        <w:rPr>
          <w:rFonts w:ascii="Calibri Light" w:hAnsi="Calibri Light" w:cs="Calibri Light"/>
        </w:rPr>
        <w:t xml:space="preserve">Ensure conscious avoidance of the proven tendency of teachers of either sex </w:t>
      </w:r>
      <w:r w:rsidR="00EB6BFE" w:rsidRPr="00EB6BFE">
        <w:rPr>
          <w:rFonts w:ascii="Calibri Light" w:hAnsi="Calibri Light" w:cs="Calibri Light"/>
        </w:rPr>
        <w:t>to ask</w:t>
      </w:r>
      <w:r w:rsidRPr="00EB6BFE">
        <w:rPr>
          <w:rFonts w:ascii="Calibri Light" w:hAnsi="Calibri Light" w:cs="Calibri Light"/>
        </w:rPr>
        <w:t xml:space="preserve"> males to answer more than </w:t>
      </w:r>
      <w:proofErr w:type="gramStart"/>
      <w:r w:rsidRPr="00EB6BFE">
        <w:rPr>
          <w:rFonts w:ascii="Calibri Light" w:hAnsi="Calibri Light" w:cs="Calibri Light"/>
        </w:rPr>
        <w:t>females;</w:t>
      </w:r>
      <w:proofErr w:type="gramEnd"/>
    </w:p>
    <w:p w14:paraId="0E0B6192" w14:textId="7BC72063" w:rsidR="002C33F2" w:rsidRPr="00EB6BFE" w:rsidRDefault="002C33F2" w:rsidP="00EB6BFE">
      <w:pPr>
        <w:pStyle w:val="ListParagraph"/>
        <w:numPr>
          <w:ilvl w:val="0"/>
          <w:numId w:val="4"/>
        </w:numPr>
        <w:spacing w:line="276" w:lineRule="auto"/>
        <w:rPr>
          <w:rFonts w:ascii="Calibri Light" w:hAnsi="Calibri Light" w:cs="Calibri Light"/>
        </w:rPr>
      </w:pPr>
      <w:r w:rsidRPr="00EB6BFE">
        <w:rPr>
          <w:rFonts w:ascii="Calibri Light" w:hAnsi="Calibri Light" w:cs="Calibri Light"/>
        </w:rPr>
        <w:t xml:space="preserve">Through keen observation and raised awareness to aurally monitor </w:t>
      </w:r>
      <w:r w:rsidR="00EB6BFE" w:rsidRPr="00EB6BFE">
        <w:rPr>
          <w:rFonts w:ascii="Calibri Light" w:hAnsi="Calibri Light" w:cs="Calibri Light"/>
        </w:rPr>
        <w:t>interaction between</w:t>
      </w:r>
      <w:r w:rsidRPr="00EB6BFE">
        <w:rPr>
          <w:rFonts w:ascii="Calibri Light" w:hAnsi="Calibri Light" w:cs="Calibri Light"/>
        </w:rPr>
        <w:t xml:space="preserve"> teacher and student, and student and student to for instances of </w:t>
      </w:r>
      <w:r w:rsidR="00EB6BFE" w:rsidRPr="00EB6BFE">
        <w:rPr>
          <w:rFonts w:ascii="Calibri Light" w:hAnsi="Calibri Light" w:cs="Calibri Light"/>
        </w:rPr>
        <w:t>gender bias</w:t>
      </w:r>
      <w:r w:rsidRPr="00EB6BFE">
        <w:rPr>
          <w:rFonts w:ascii="Calibri Light" w:hAnsi="Calibri Light" w:cs="Calibri Light"/>
        </w:rPr>
        <w:t xml:space="preserve"> and to intervene to point this out thereby raising the awareness of the </w:t>
      </w:r>
      <w:r w:rsidR="00EB6BFE" w:rsidRPr="00EB6BFE">
        <w:rPr>
          <w:rFonts w:ascii="Calibri Light" w:hAnsi="Calibri Light" w:cs="Calibri Light"/>
        </w:rPr>
        <w:t>young people</w:t>
      </w:r>
      <w:r w:rsidRPr="00EB6BFE">
        <w:rPr>
          <w:rFonts w:ascii="Calibri Light" w:hAnsi="Calibri Light" w:cs="Calibri Light"/>
        </w:rPr>
        <w:t>.</w:t>
      </w:r>
    </w:p>
    <w:p w14:paraId="65AADC01"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 xml:space="preserve">We realise that although gender is one of the key factors affecting educational performance, it affects different sub-groups in different ways. Social class, ethnic origin and local context are all strongly </w:t>
      </w:r>
      <w:r w:rsidRPr="002C33F2">
        <w:rPr>
          <w:rFonts w:ascii="Calibri Light" w:hAnsi="Calibri Light" w:cs="Calibri Light"/>
        </w:rPr>
        <w:lastRenderedPageBreak/>
        <w:t xml:space="preserve">linked to performance. The role of governors </w:t>
      </w:r>
      <w:proofErr w:type="gramStart"/>
      <w:r w:rsidRPr="002C33F2">
        <w:rPr>
          <w:rFonts w:ascii="Calibri Light" w:hAnsi="Calibri Light" w:cs="Calibri Light"/>
        </w:rPr>
        <w:t>In</w:t>
      </w:r>
      <w:proofErr w:type="gramEnd"/>
      <w:r w:rsidRPr="002C33F2">
        <w:rPr>
          <w:rFonts w:ascii="Calibri Light" w:hAnsi="Calibri Light" w:cs="Calibri Light"/>
        </w:rPr>
        <w:t xml:space="preserve"> this policy statement, the governing body has set out its commitment to equal opportunities, and it will continue to do all it can to ensure that all members of the college community are treated both fairly and equally. The governing body collects, </w:t>
      </w:r>
      <w:proofErr w:type="gramStart"/>
      <w:r w:rsidRPr="002C33F2">
        <w:rPr>
          <w:rFonts w:ascii="Calibri Light" w:hAnsi="Calibri Light" w:cs="Calibri Light"/>
        </w:rPr>
        <w:t>analyses</w:t>
      </w:r>
      <w:proofErr w:type="gramEnd"/>
      <w:r w:rsidRPr="002C33F2">
        <w:rPr>
          <w:rFonts w:ascii="Calibri Light" w:hAnsi="Calibri Light" w:cs="Calibri Light"/>
        </w:rPr>
        <w:t xml:space="preserve"> and evaluates a range of college data. We check that all students are making the best possible progress, and that no group of students is underachieving. To do this, we will monitor:</w:t>
      </w:r>
    </w:p>
    <w:p w14:paraId="66C6F484" w14:textId="2306C7EC" w:rsidR="002C33F2" w:rsidRPr="004D688C" w:rsidRDefault="002C33F2" w:rsidP="004D688C">
      <w:pPr>
        <w:pStyle w:val="ListParagraph"/>
        <w:numPr>
          <w:ilvl w:val="0"/>
          <w:numId w:val="5"/>
        </w:numPr>
        <w:spacing w:line="276" w:lineRule="auto"/>
        <w:rPr>
          <w:rFonts w:ascii="Calibri Light" w:hAnsi="Calibri Light" w:cs="Calibri Light"/>
        </w:rPr>
      </w:pPr>
      <w:proofErr w:type="gramStart"/>
      <w:r w:rsidRPr="004D688C">
        <w:rPr>
          <w:rFonts w:ascii="Calibri Light" w:hAnsi="Calibri Light" w:cs="Calibri Light"/>
        </w:rPr>
        <w:t>Admissions;</w:t>
      </w:r>
      <w:proofErr w:type="gramEnd"/>
    </w:p>
    <w:p w14:paraId="799F6A34" w14:textId="690FED12" w:rsidR="002C33F2" w:rsidRPr="004D688C" w:rsidRDefault="002C33F2" w:rsidP="004D688C">
      <w:pPr>
        <w:pStyle w:val="ListParagraph"/>
        <w:numPr>
          <w:ilvl w:val="0"/>
          <w:numId w:val="5"/>
        </w:numPr>
        <w:spacing w:line="276" w:lineRule="auto"/>
        <w:rPr>
          <w:rFonts w:ascii="Calibri Light" w:hAnsi="Calibri Light" w:cs="Calibri Light"/>
        </w:rPr>
      </w:pPr>
      <w:r w:rsidRPr="004D688C">
        <w:rPr>
          <w:rFonts w:ascii="Calibri Light" w:hAnsi="Calibri Light" w:cs="Calibri Light"/>
        </w:rPr>
        <w:t>Retention and Achievement (including grade profiles</w:t>
      </w:r>
      <w:proofErr w:type="gramStart"/>
      <w:r w:rsidRPr="004D688C">
        <w:rPr>
          <w:rFonts w:ascii="Calibri Light" w:hAnsi="Calibri Light" w:cs="Calibri Light"/>
        </w:rPr>
        <w:t>);</w:t>
      </w:r>
      <w:proofErr w:type="gramEnd"/>
    </w:p>
    <w:p w14:paraId="73BA4F90" w14:textId="23C8CA91" w:rsidR="002C33F2" w:rsidRPr="004D688C" w:rsidRDefault="002C33F2" w:rsidP="004D688C">
      <w:pPr>
        <w:pStyle w:val="ListParagraph"/>
        <w:numPr>
          <w:ilvl w:val="0"/>
          <w:numId w:val="5"/>
        </w:numPr>
        <w:spacing w:line="276" w:lineRule="auto"/>
        <w:rPr>
          <w:rFonts w:ascii="Calibri Light" w:hAnsi="Calibri Light" w:cs="Calibri Light"/>
        </w:rPr>
      </w:pPr>
      <w:proofErr w:type="gramStart"/>
      <w:r w:rsidRPr="004D688C">
        <w:rPr>
          <w:rFonts w:ascii="Calibri Light" w:hAnsi="Calibri Light" w:cs="Calibri Light"/>
        </w:rPr>
        <w:t>Exclusions;</w:t>
      </w:r>
      <w:proofErr w:type="gramEnd"/>
    </w:p>
    <w:p w14:paraId="4D8B3F1F" w14:textId="265EF424" w:rsidR="002C33F2" w:rsidRPr="004D688C" w:rsidRDefault="002C33F2" w:rsidP="004D688C">
      <w:pPr>
        <w:pStyle w:val="ListParagraph"/>
        <w:numPr>
          <w:ilvl w:val="0"/>
          <w:numId w:val="5"/>
        </w:numPr>
        <w:spacing w:line="276" w:lineRule="auto"/>
        <w:rPr>
          <w:rFonts w:ascii="Calibri Light" w:hAnsi="Calibri Light" w:cs="Calibri Light"/>
        </w:rPr>
      </w:pPr>
      <w:r w:rsidRPr="004D688C">
        <w:rPr>
          <w:rFonts w:ascii="Calibri Light" w:hAnsi="Calibri Light" w:cs="Calibri Light"/>
        </w:rPr>
        <w:t>Parents' and pupils' questionnaires.</w:t>
      </w:r>
    </w:p>
    <w:p w14:paraId="7201732F"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In addition:</w:t>
      </w:r>
    </w:p>
    <w:p w14:paraId="3CACB3A2" w14:textId="26315D03"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The governing body seeks to ensure that people with disabilities are not</w:t>
      </w:r>
      <w:r w:rsidR="004B40AE">
        <w:rPr>
          <w:rFonts w:ascii="Calibri Light" w:hAnsi="Calibri Light" w:cs="Calibri Light"/>
        </w:rPr>
        <w:t xml:space="preserve"> </w:t>
      </w:r>
      <w:r w:rsidRPr="004D688C">
        <w:rPr>
          <w:rFonts w:ascii="Calibri Light" w:hAnsi="Calibri Light" w:cs="Calibri Light"/>
        </w:rPr>
        <w:t>discriminated against when applying for jobs at our college. The governors take</w:t>
      </w:r>
      <w:r w:rsidR="004B40AE">
        <w:rPr>
          <w:rFonts w:ascii="Calibri Light" w:hAnsi="Calibri Light" w:cs="Calibri Light"/>
        </w:rPr>
        <w:t xml:space="preserve"> </w:t>
      </w:r>
      <w:r w:rsidRPr="004D688C">
        <w:rPr>
          <w:rFonts w:ascii="Calibri Light" w:hAnsi="Calibri Light" w:cs="Calibri Light"/>
        </w:rPr>
        <w:t>all reasonable steps to ensure that the college environment properly</w:t>
      </w:r>
      <w:r w:rsidR="004B40AE">
        <w:rPr>
          <w:rFonts w:ascii="Calibri Light" w:hAnsi="Calibri Light" w:cs="Calibri Light"/>
        </w:rPr>
        <w:t xml:space="preserve"> </w:t>
      </w:r>
      <w:r w:rsidRPr="004D688C">
        <w:rPr>
          <w:rFonts w:ascii="Calibri Light" w:hAnsi="Calibri Light" w:cs="Calibri Light"/>
        </w:rPr>
        <w:t>accommodates people with disabilities.</w:t>
      </w:r>
    </w:p>
    <w:p w14:paraId="48741482" w14:textId="4ECA0F56"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 xml:space="preserve">The governing body will, in its annual report, </w:t>
      </w:r>
      <w:proofErr w:type="gramStart"/>
      <w:r w:rsidRPr="004D688C">
        <w:rPr>
          <w:rFonts w:ascii="Calibri Light" w:hAnsi="Calibri Light" w:cs="Calibri Light"/>
        </w:rPr>
        <w:t>make reference</w:t>
      </w:r>
      <w:proofErr w:type="gramEnd"/>
      <w:r w:rsidRPr="004D688C">
        <w:rPr>
          <w:rFonts w:ascii="Calibri Light" w:hAnsi="Calibri Light" w:cs="Calibri Light"/>
        </w:rPr>
        <w:t xml:space="preserve"> to arrangements for</w:t>
      </w:r>
      <w:r w:rsidR="004B40AE">
        <w:rPr>
          <w:rFonts w:ascii="Calibri Light" w:hAnsi="Calibri Light" w:cs="Calibri Light"/>
        </w:rPr>
        <w:t xml:space="preserve"> </w:t>
      </w:r>
      <w:r w:rsidRPr="004D688C">
        <w:rPr>
          <w:rFonts w:ascii="Calibri Light" w:hAnsi="Calibri Light" w:cs="Calibri Light"/>
        </w:rPr>
        <w:t>disabled students.</w:t>
      </w:r>
    </w:p>
    <w:p w14:paraId="2843A415" w14:textId="38BB2884"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 xml:space="preserve">The governors welcome all applications to join the school, whatever </w:t>
      </w:r>
      <w:proofErr w:type="gramStart"/>
      <w:r w:rsidRPr="004D688C">
        <w:rPr>
          <w:rFonts w:ascii="Calibri Light" w:hAnsi="Calibri Light" w:cs="Calibri Light"/>
        </w:rPr>
        <w:t>background</w:t>
      </w:r>
      <w:proofErr w:type="gramEnd"/>
      <w:r w:rsidR="004B40AE">
        <w:rPr>
          <w:rFonts w:ascii="Calibri Light" w:hAnsi="Calibri Light" w:cs="Calibri Light"/>
        </w:rPr>
        <w:t xml:space="preserve"> </w:t>
      </w:r>
      <w:r w:rsidRPr="004D688C">
        <w:rPr>
          <w:rFonts w:ascii="Calibri Light" w:hAnsi="Calibri Light" w:cs="Calibri Light"/>
        </w:rPr>
        <w:t>or disability a young person may have.</w:t>
      </w:r>
    </w:p>
    <w:p w14:paraId="36071626" w14:textId="5A300767"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 xml:space="preserve">The governing body ensures that no young person is discriminated against </w:t>
      </w:r>
      <w:proofErr w:type="spellStart"/>
      <w:r w:rsidRPr="004D688C">
        <w:rPr>
          <w:rFonts w:ascii="Calibri Light" w:hAnsi="Calibri Light" w:cs="Calibri Light"/>
        </w:rPr>
        <w:t>whils</w:t>
      </w:r>
      <w:proofErr w:type="spellEnd"/>
      <w:r w:rsidR="004B40AE">
        <w:rPr>
          <w:rFonts w:ascii="Calibri Light" w:hAnsi="Calibri Light" w:cs="Calibri Light"/>
        </w:rPr>
        <w:t xml:space="preserve"> </w:t>
      </w:r>
      <w:r w:rsidRPr="004D688C">
        <w:rPr>
          <w:rFonts w:ascii="Calibri Light" w:hAnsi="Calibri Light" w:cs="Calibri Light"/>
        </w:rPr>
        <w:t xml:space="preserve">tin our college on account of their sex, </w:t>
      </w:r>
      <w:proofErr w:type="gramStart"/>
      <w:r w:rsidRPr="004D688C">
        <w:rPr>
          <w:rFonts w:ascii="Calibri Light" w:hAnsi="Calibri Light" w:cs="Calibri Light"/>
        </w:rPr>
        <w:t>religion</w:t>
      </w:r>
      <w:proofErr w:type="gramEnd"/>
      <w:r w:rsidRPr="004D688C">
        <w:rPr>
          <w:rFonts w:ascii="Calibri Light" w:hAnsi="Calibri Light" w:cs="Calibri Light"/>
        </w:rPr>
        <w:t xml:space="preserve"> or race.</w:t>
      </w:r>
    </w:p>
    <w:p w14:paraId="48E98EBD" w14:textId="7F98EF87"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The role of the Sixth Form College Principal</w:t>
      </w:r>
      <w:r w:rsidR="004B40AE">
        <w:rPr>
          <w:rFonts w:ascii="Calibri Light" w:hAnsi="Calibri Light" w:cs="Calibri Light"/>
        </w:rPr>
        <w:t xml:space="preserve"> </w:t>
      </w:r>
      <w:r w:rsidRPr="004D688C">
        <w:rPr>
          <w:rFonts w:ascii="Calibri Light" w:hAnsi="Calibri Light" w:cs="Calibri Light"/>
        </w:rPr>
        <w:t>It is the Sixth Form College Principal’s role to implement the college's policy on equal opportunities, and s/he is supported by the governing body in so doing. In addition, the Sixth Form College</w:t>
      </w:r>
      <w:r w:rsidR="004B40AE">
        <w:rPr>
          <w:rFonts w:ascii="Calibri Light" w:hAnsi="Calibri Light" w:cs="Calibri Light"/>
        </w:rPr>
        <w:t xml:space="preserve"> </w:t>
      </w:r>
      <w:r w:rsidRPr="004D688C">
        <w:rPr>
          <w:rFonts w:ascii="Calibri Light" w:hAnsi="Calibri Light" w:cs="Calibri Light"/>
        </w:rPr>
        <w:t>Principal will:</w:t>
      </w:r>
    </w:p>
    <w:p w14:paraId="4315C7D2" w14:textId="292A0A93"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Make sure that all staff are aware of the college policy on equal opportunities, and</w:t>
      </w:r>
      <w:r w:rsidR="004B40AE">
        <w:rPr>
          <w:rFonts w:ascii="Calibri Light" w:hAnsi="Calibri Light" w:cs="Calibri Light"/>
        </w:rPr>
        <w:t xml:space="preserve"> </w:t>
      </w:r>
      <w:r w:rsidRPr="004D688C">
        <w:rPr>
          <w:rFonts w:ascii="Calibri Light" w:hAnsi="Calibri Light" w:cs="Calibri Light"/>
        </w:rPr>
        <w:t>that teachers apply these guidelines fairly in all situations.</w:t>
      </w:r>
    </w:p>
    <w:p w14:paraId="359F90FE" w14:textId="4CE47F0B"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Ensure that all appointments panels give due regard to this policy, so that no one</w:t>
      </w:r>
      <w:r w:rsidR="004B40AE">
        <w:rPr>
          <w:rFonts w:ascii="Calibri Light" w:hAnsi="Calibri Light" w:cs="Calibri Light"/>
        </w:rPr>
        <w:t xml:space="preserve"> </w:t>
      </w:r>
      <w:r w:rsidRPr="004D688C">
        <w:rPr>
          <w:rFonts w:ascii="Calibri Light" w:hAnsi="Calibri Light" w:cs="Calibri Light"/>
        </w:rPr>
        <w:t>is discriminated against.</w:t>
      </w:r>
    </w:p>
    <w:p w14:paraId="458A219C" w14:textId="74EABA6F"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Promote the principle of equal opportunity when developing the curriculum, and</w:t>
      </w:r>
      <w:r w:rsidR="004B40AE">
        <w:rPr>
          <w:rFonts w:ascii="Calibri Light" w:hAnsi="Calibri Light" w:cs="Calibri Light"/>
        </w:rPr>
        <w:t xml:space="preserve"> </w:t>
      </w:r>
      <w:r w:rsidRPr="004D688C">
        <w:rPr>
          <w:rFonts w:ascii="Calibri Light" w:hAnsi="Calibri Light" w:cs="Calibri Light"/>
        </w:rPr>
        <w:t>in providing opportunities for training.</w:t>
      </w:r>
    </w:p>
    <w:p w14:paraId="5F38467F" w14:textId="6809E847"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Promote respect for other people in all aspects of college life.</w:t>
      </w:r>
    </w:p>
    <w:p w14:paraId="0CF55466" w14:textId="6BFF34AD" w:rsidR="002C33F2" w:rsidRPr="004D688C" w:rsidRDefault="002C33F2" w:rsidP="004D688C">
      <w:pPr>
        <w:pStyle w:val="ListParagraph"/>
        <w:numPr>
          <w:ilvl w:val="0"/>
          <w:numId w:val="6"/>
        </w:numPr>
        <w:spacing w:line="276" w:lineRule="auto"/>
        <w:rPr>
          <w:rFonts w:ascii="Calibri Light" w:hAnsi="Calibri Light" w:cs="Calibri Light"/>
        </w:rPr>
      </w:pPr>
      <w:r w:rsidRPr="004D688C">
        <w:rPr>
          <w:rFonts w:ascii="Calibri Light" w:hAnsi="Calibri Light" w:cs="Calibri Light"/>
        </w:rPr>
        <w:t>View all incidents of unfair treatment, and any racist incidents, with due</w:t>
      </w:r>
      <w:r w:rsidR="004B40AE">
        <w:rPr>
          <w:rFonts w:ascii="Calibri Light" w:hAnsi="Calibri Light" w:cs="Calibri Light"/>
        </w:rPr>
        <w:t xml:space="preserve"> </w:t>
      </w:r>
      <w:r w:rsidRPr="004D688C">
        <w:rPr>
          <w:rFonts w:ascii="Calibri Light" w:hAnsi="Calibri Light" w:cs="Calibri Light"/>
        </w:rPr>
        <w:t>concern.</w:t>
      </w:r>
    </w:p>
    <w:p w14:paraId="3AB393DD" w14:textId="77777777" w:rsidR="002C33F2" w:rsidRPr="002C33F2" w:rsidRDefault="002C33F2" w:rsidP="002C33F2">
      <w:pPr>
        <w:spacing w:line="276" w:lineRule="auto"/>
        <w:rPr>
          <w:rFonts w:ascii="Calibri Light" w:hAnsi="Calibri Light" w:cs="Calibri Light"/>
        </w:rPr>
      </w:pPr>
      <w:r w:rsidRPr="002C33F2">
        <w:rPr>
          <w:rFonts w:ascii="Calibri Light" w:hAnsi="Calibri Light" w:cs="Calibri Light"/>
        </w:rPr>
        <w:t xml:space="preserve">The role of Teaching Staff Teaching staff recognise their own </w:t>
      </w:r>
      <w:proofErr w:type="gramStart"/>
      <w:r w:rsidRPr="002C33F2">
        <w:rPr>
          <w:rFonts w:ascii="Calibri Light" w:hAnsi="Calibri Light" w:cs="Calibri Light"/>
        </w:rPr>
        <w:t>prejudices, but</w:t>
      </w:r>
      <w:proofErr w:type="gramEnd"/>
      <w:r w:rsidRPr="002C33F2">
        <w:rPr>
          <w:rFonts w:ascii="Calibri Light" w:hAnsi="Calibri Light" w:cs="Calibri Light"/>
        </w:rPr>
        <w:t xml:space="preserve"> will ensure that all students are treated fairly and with respect. We do not knowingly discriminate against any student. When selecting learning materials, teaching staff strive to provide resources which give positive images, and which challenge stereotypical images of minority groups. We seek to implement this policy when designing schemes of work, both in our choice of topics to study, and in how we approach sensitive issues. All our academic and support staff challenge any incidents of prejudice or racism. We report any incidents to the Sixth Form College Principal. Monitoring and review It is the responsibility of our governing body to monitor the effectiveness of this policy. The governors will therefore:</w:t>
      </w:r>
    </w:p>
    <w:p w14:paraId="40302BB7" w14:textId="1020B9A3" w:rsidR="002C33F2" w:rsidRPr="004D688C" w:rsidRDefault="002C33F2" w:rsidP="004D688C">
      <w:pPr>
        <w:pStyle w:val="ListParagraph"/>
        <w:numPr>
          <w:ilvl w:val="0"/>
          <w:numId w:val="7"/>
        </w:numPr>
        <w:spacing w:line="276" w:lineRule="auto"/>
        <w:rPr>
          <w:rFonts w:ascii="Calibri Light" w:hAnsi="Calibri Light" w:cs="Calibri Light"/>
        </w:rPr>
      </w:pPr>
      <w:r w:rsidRPr="004D688C">
        <w:rPr>
          <w:rFonts w:ascii="Calibri Light" w:hAnsi="Calibri Light" w:cs="Calibri Light"/>
        </w:rPr>
        <w:t xml:space="preserve">Monitor the progress of pupils from minority groups, comparing it with the progress made by other pupils in the </w:t>
      </w:r>
      <w:proofErr w:type="gramStart"/>
      <w:r w:rsidRPr="004D688C">
        <w:rPr>
          <w:rFonts w:ascii="Calibri Light" w:hAnsi="Calibri Light" w:cs="Calibri Light"/>
        </w:rPr>
        <w:t>school;</w:t>
      </w:r>
      <w:proofErr w:type="gramEnd"/>
    </w:p>
    <w:p w14:paraId="7DDA6A84" w14:textId="527E4BCD" w:rsidR="002C33F2" w:rsidRPr="004D688C" w:rsidRDefault="002C33F2" w:rsidP="004D688C">
      <w:pPr>
        <w:pStyle w:val="ListParagraph"/>
        <w:numPr>
          <w:ilvl w:val="0"/>
          <w:numId w:val="7"/>
        </w:numPr>
        <w:spacing w:line="276" w:lineRule="auto"/>
        <w:rPr>
          <w:rFonts w:ascii="Calibri Light" w:hAnsi="Calibri Light" w:cs="Calibri Light"/>
        </w:rPr>
      </w:pPr>
      <w:r w:rsidRPr="004D688C">
        <w:rPr>
          <w:rFonts w:ascii="Calibri Light" w:hAnsi="Calibri Light" w:cs="Calibri Light"/>
        </w:rPr>
        <w:lastRenderedPageBreak/>
        <w:t xml:space="preserve">Monitor the staff appointment process, so that no one applying for a post at this school is discriminated </w:t>
      </w:r>
      <w:proofErr w:type="gramStart"/>
      <w:r w:rsidRPr="004D688C">
        <w:rPr>
          <w:rFonts w:ascii="Calibri Light" w:hAnsi="Calibri Light" w:cs="Calibri Light"/>
        </w:rPr>
        <w:t>against;</w:t>
      </w:r>
      <w:proofErr w:type="gramEnd"/>
    </w:p>
    <w:p w14:paraId="7C95793D" w14:textId="40993DEE" w:rsidR="002C33F2" w:rsidRPr="004D688C" w:rsidRDefault="002C33F2" w:rsidP="004D688C">
      <w:pPr>
        <w:pStyle w:val="ListParagraph"/>
        <w:numPr>
          <w:ilvl w:val="0"/>
          <w:numId w:val="7"/>
        </w:numPr>
        <w:spacing w:line="276" w:lineRule="auto"/>
        <w:rPr>
          <w:rFonts w:ascii="Calibri Light" w:hAnsi="Calibri Light" w:cs="Calibri Light"/>
        </w:rPr>
      </w:pPr>
      <w:r w:rsidRPr="004D688C">
        <w:rPr>
          <w:rFonts w:ascii="Calibri Light" w:hAnsi="Calibri Light" w:cs="Calibri Light"/>
        </w:rPr>
        <w:t xml:space="preserve">Require the Sixth Form College Principal to report to governors at set intervals on the effectiveness of this </w:t>
      </w:r>
      <w:proofErr w:type="gramStart"/>
      <w:r w:rsidRPr="004D688C">
        <w:rPr>
          <w:rFonts w:ascii="Calibri Light" w:hAnsi="Calibri Light" w:cs="Calibri Light"/>
        </w:rPr>
        <w:t>policy;</w:t>
      </w:r>
      <w:proofErr w:type="gramEnd"/>
    </w:p>
    <w:p w14:paraId="2FA765AB" w14:textId="51E9B551" w:rsidR="002C33F2" w:rsidRPr="004D688C" w:rsidRDefault="002C33F2" w:rsidP="004D688C">
      <w:pPr>
        <w:pStyle w:val="ListParagraph"/>
        <w:numPr>
          <w:ilvl w:val="0"/>
          <w:numId w:val="7"/>
        </w:numPr>
        <w:spacing w:line="276" w:lineRule="auto"/>
        <w:rPr>
          <w:rFonts w:ascii="Calibri Light" w:hAnsi="Calibri Light" w:cs="Calibri Light"/>
        </w:rPr>
      </w:pPr>
      <w:r w:rsidRPr="004D688C">
        <w:rPr>
          <w:rFonts w:ascii="Calibri Light" w:hAnsi="Calibri Light" w:cs="Calibri Light"/>
        </w:rPr>
        <w:t xml:space="preserve">Take into serious consideration any complaints from parents, staff or students regarding equal </w:t>
      </w:r>
      <w:proofErr w:type="gramStart"/>
      <w:r w:rsidRPr="004D688C">
        <w:rPr>
          <w:rFonts w:ascii="Calibri Light" w:hAnsi="Calibri Light" w:cs="Calibri Light"/>
        </w:rPr>
        <w:t>opportunity;</w:t>
      </w:r>
      <w:proofErr w:type="gramEnd"/>
    </w:p>
    <w:p w14:paraId="78FEBCC6" w14:textId="0DDDC6CF" w:rsidR="007E06E6" w:rsidRPr="004D688C" w:rsidRDefault="002C33F2" w:rsidP="004D688C">
      <w:pPr>
        <w:pStyle w:val="ListParagraph"/>
        <w:numPr>
          <w:ilvl w:val="0"/>
          <w:numId w:val="7"/>
        </w:numPr>
        <w:spacing w:line="276" w:lineRule="auto"/>
        <w:rPr>
          <w:rFonts w:ascii="Calibri Light" w:hAnsi="Calibri Light" w:cs="Calibri Light"/>
        </w:rPr>
      </w:pPr>
      <w:r w:rsidRPr="004D688C">
        <w:rPr>
          <w:rFonts w:ascii="Calibri Light" w:hAnsi="Calibri Light" w:cs="Calibri Light"/>
        </w:rPr>
        <w:t>Monitor the college's behaviour policy, and the numbers of exclusions, to make sure that students from minority groups are not unfairly treated.</w:t>
      </w:r>
    </w:p>
    <w:sectPr w:rsidR="007E06E6" w:rsidRPr="004D68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71460"/>
    <w:multiLevelType w:val="hybridMultilevel"/>
    <w:tmpl w:val="CE504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F636C"/>
    <w:multiLevelType w:val="hybridMultilevel"/>
    <w:tmpl w:val="E2B2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62D41"/>
    <w:multiLevelType w:val="hybridMultilevel"/>
    <w:tmpl w:val="9E3CD9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DD1921"/>
    <w:multiLevelType w:val="hybridMultilevel"/>
    <w:tmpl w:val="64102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24677"/>
    <w:multiLevelType w:val="hybridMultilevel"/>
    <w:tmpl w:val="1346B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F6660"/>
    <w:multiLevelType w:val="hybridMultilevel"/>
    <w:tmpl w:val="622A5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E4935"/>
    <w:multiLevelType w:val="hybridMultilevel"/>
    <w:tmpl w:val="7F10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F2"/>
    <w:rsid w:val="000A01D0"/>
    <w:rsid w:val="002C33F2"/>
    <w:rsid w:val="004B40AE"/>
    <w:rsid w:val="004D688C"/>
    <w:rsid w:val="007E06E6"/>
    <w:rsid w:val="007E317F"/>
    <w:rsid w:val="009A2EB1"/>
    <w:rsid w:val="00BE2EFC"/>
    <w:rsid w:val="00EB6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F1243E"/>
  <w15:docId w15:val="{646A4606-91B1-48A7-BAC0-8821DAA1F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3F2"/>
    <w:pPr>
      <w:ind w:left="720"/>
      <w:contextualSpacing/>
    </w:pPr>
  </w:style>
  <w:style w:type="paragraph" w:customStyle="1" w:styleId="1bodycopy10pt">
    <w:name w:val="1 body copy 10pt"/>
    <w:basedOn w:val="Normal"/>
    <w:link w:val="1bodycopy10ptChar"/>
    <w:qFormat/>
    <w:rsid w:val="004B40A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B40AE"/>
    <w:rPr>
      <w:rFonts w:ascii="Arial" w:eastAsia="MS Mincho" w:hAnsi="Arial" w:cs="Times New Roman"/>
      <w:sz w:val="20"/>
      <w:szCs w:val="24"/>
      <w:lang w:val="en-US"/>
    </w:rPr>
  </w:style>
  <w:style w:type="paragraph" w:customStyle="1" w:styleId="1bodycopy11pt">
    <w:name w:val="1 body copy 11pt"/>
    <w:autoRedefine/>
    <w:rsid w:val="004B40AE"/>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4B40AE"/>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1456</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LIPA Sixth Form College</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Smith</dc:creator>
  <cp:keywords/>
  <dc:description/>
  <cp:lastModifiedBy>Victoria Smith</cp:lastModifiedBy>
  <cp:revision>2</cp:revision>
  <dcterms:created xsi:type="dcterms:W3CDTF">2026-03-09T21:24:00Z</dcterms:created>
  <dcterms:modified xsi:type="dcterms:W3CDTF">2026-03-09T21:24:00Z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323e9774-a85d-43fd-9667-48c8b1009563</vt:lpwstr>
  </property>
</Properties>
</file>